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1F" w:rsidRPr="00691B1F" w:rsidRDefault="00691B1F" w:rsidP="00691B1F">
      <w:pPr>
        <w:spacing w:before="100" w:beforeAutospacing="1" w:after="0" w:line="256" w:lineRule="auto"/>
        <w:ind w:left="11" w:right="45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проведения рекламной акции</w:t>
      </w:r>
    </w:p>
    <w:p w:rsidR="00691B1F" w:rsidRPr="00613C3C" w:rsidRDefault="00895FF4" w:rsidP="00CA7F0C">
      <w:pPr>
        <w:jc w:val="center"/>
        <w:rPr>
          <w:rFonts w:ascii="Times New Roman" w:hAnsi="Times New Roman" w:cs="Times New Roman"/>
          <w:b/>
        </w:rPr>
      </w:pPr>
      <w:r w:rsidRPr="00613C3C">
        <w:rPr>
          <w:rFonts w:ascii="Times New Roman" w:hAnsi="Times New Roman" w:cs="Times New Roman"/>
          <w:b/>
        </w:rPr>
        <w:t xml:space="preserve"> «</w:t>
      </w:r>
      <w:r w:rsidR="0040627B" w:rsidRPr="00613C3C">
        <w:rPr>
          <w:rFonts w:ascii="Times New Roman" w:hAnsi="Times New Roman" w:cs="Times New Roman"/>
          <w:b/>
        </w:rPr>
        <w:t>ПАРАЗИТАРНЫЕ ЗАБОЛЕВАНИЯ</w:t>
      </w:r>
      <w:r w:rsidR="00CA7F0C" w:rsidRPr="0061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91B1F" w:rsidRPr="0061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91B1F" w:rsidRPr="00CA7F0C" w:rsidRDefault="00691B1F" w:rsidP="00CA7F0C">
      <w:pPr>
        <w:rPr>
          <w:b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рекламной акции </w:t>
      </w:r>
      <w:r w:rsidR="0040627B" w:rsidRPr="00613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диагностический</w:t>
      </w:r>
      <w:r w:rsidR="0040627B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27B" w:rsidRPr="00613C3C">
        <w:rPr>
          <w:rFonts w:ascii="Times New Roman" w:hAnsi="Times New Roman" w:cs="Times New Roman"/>
          <w:b/>
        </w:rPr>
        <w:t>п</w:t>
      </w:r>
      <w:r w:rsidR="00CA7F0C" w:rsidRPr="00613C3C">
        <w:rPr>
          <w:rFonts w:ascii="Times New Roman" w:hAnsi="Times New Roman" w:cs="Times New Roman"/>
          <w:b/>
        </w:rPr>
        <w:t>рофиль «</w:t>
      </w:r>
      <w:r w:rsidR="0040627B" w:rsidRPr="00613C3C">
        <w:rPr>
          <w:rFonts w:ascii="Times New Roman" w:hAnsi="Times New Roman" w:cs="Times New Roman"/>
          <w:b/>
        </w:rPr>
        <w:t>ПАРАЗИТАРНЫЕ ЗАБОЛЕВАНИЯ</w:t>
      </w:r>
      <w:r w:rsidR="00CA7F0C" w:rsidRPr="0061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95FF4" w:rsidRPr="0061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стоимость 770</w:t>
      </w:r>
      <w:r w:rsidR="00CA7F0C" w:rsidRPr="0061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A7F0C" w:rsidRPr="0061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="0089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50% скидки 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«Акция»). </w:t>
      </w:r>
    </w:p>
    <w:p w:rsidR="00691B1F" w:rsidRPr="00691B1F" w:rsidRDefault="00691B1F" w:rsidP="00691B1F">
      <w:pPr>
        <w:keepNext/>
        <w:spacing w:after="6" w:line="266" w:lineRule="auto"/>
        <w:ind w:left="204" w:hanging="22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613C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691B1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.</w:t>
      </w:r>
      <w:r w:rsidR="00613C3C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  <w:bookmarkStart w:id="0" w:name="_GoBack"/>
      <w:bookmarkEnd w:id="0"/>
      <w:r w:rsidRPr="00691B1F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Информация об Организаторах Акции.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Полное фирменное наименование организации: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«СКАЙЛАБ»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местонахождения, фактический и почтовый адрес: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443022, г. Самара, Заводское шоссе, д. 14 литер В.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 Распутина Ольга Николаевна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1156316001599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6316205446</w:t>
      </w:r>
    </w:p>
    <w:p w:rsidR="00691B1F" w:rsidRPr="00691B1F" w:rsidRDefault="001D611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631801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</w:p>
    <w:p w:rsidR="00691B1F" w:rsidRPr="00691B1F" w:rsidRDefault="00691B1F" w:rsidP="00691B1F">
      <w:pPr>
        <w:spacing w:before="100" w:beforeAutospacing="1" w:after="24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keepNext/>
        <w:spacing w:after="6" w:line="266" w:lineRule="auto"/>
        <w:ind w:left="204" w:hanging="22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613C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</w:t>
      </w: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Территория проведения Акции.</w:t>
      </w:r>
      <w:r w:rsidRPr="00691B1F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проводится на территории Российской Федерации в медицинских кабинетах ООО «СКАЙЛАБ», оказывающих медицинские услуги населению на основании лицензии на соответствующий вид медицинской деятельности указанных в Приложении к настоящим Правилам, которое является неотъемлемой частью настоящих Правил. </w:t>
      </w:r>
    </w:p>
    <w:p w:rsidR="00613C3C" w:rsidRDefault="00613C3C" w:rsidP="00691B1F">
      <w:pPr>
        <w:keepNext/>
        <w:spacing w:after="6" w:line="266" w:lineRule="auto"/>
        <w:ind w:left="204" w:hanging="221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ind w:left="204" w:hanging="22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4.Сроки проведения Акции </w:t>
      </w:r>
    </w:p>
    <w:p w:rsidR="00691B1F" w:rsidRPr="00691B1F" w:rsidRDefault="00691B1F" w:rsidP="00691B1F">
      <w:pPr>
        <w:spacing w:before="100" w:beforeAutospacing="1" w:after="6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Ср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проведения Акции: с «01» июля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«17» августа 2025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Информацию по режиму работы медицинских кабинетов и о возможных изменениях графика приема можно узнать на сайте </w:t>
      </w:r>
      <w:hyperlink r:id="rId8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</w:p>
    <w:p w:rsidR="00691B1F" w:rsidRDefault="00691B1F" w:rsidP="00691B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 телефону горячей линии: 8 (800)-550-56-06 (звонок по России бесплатный). </w:t>
      </w:r>
    </w:p>
    <w:p w:rsidR="00613C3C" w:rsidRPr="00691B1F" w:rsidRDefault="00613C3C" w:rsidP="00691B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ind w:left="-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5.Порядок и способ информирования участников Акции об условиях и сроках ее проведения. </w:t>
      </w:r>
    </w:p>
    <w:p w:rsidR="00691B1F" w:rsidRPr="00691B1F" w:rsidRDefault="00691B1F" w:rsidP="00691B1F">
      <w:pPr>
        <w:spacing w:before="100" w:beforeAutospacing="1" w:after="23" w:line="252" w:lineRule="auto"/>
        <w:ind w:left="-6" w:right="-11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Участниками Акции являются совершеннолетние физические лица, дееспособные, проживающие на территории Российской Федерации и принявшие участие в Акции (далее – «Участники Акции») в порядке, указанном в п.6 настоящих Правил. </w:t>
      </w:r>
    </w:p>
    <w:p w:rsidR="00691B1F" w:rsidRPr="00691B1F" w:rsidRDefault="00691B1F" w:rsidP="00691B1F">
      <w:pPr>
        <w:spacing w:before="100" w:beforeAutospacing="1" w:after="28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Участники Акции информируются об условиях и сроках ее проведения через следующие источники: </w:t>
      </w:r>
    </w:p>
    <w:p w:rsidR="00691B1F" w:rsidRPr="00691B1F" w:rsidRDefault="00691B1F" w:rsidP="00691B1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Акции указываются на информационных стендах в медицинских кабинетах; </w:t>
      </w:r>
    </w:p>
    <w:p w:rsidR="00691B1F" w:rsidRPr="00691B1F" w:rsidRDefault="00691B1F" w:rsidP="00691B1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Акции размещены на интернет-сайте </w:t>
      </w:r>
      <w:hyperlink r:id="rId9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  <w:proofErr w:type="gramStart"/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B1F" w:rsidRPr="00691B1F" w:rsidRDefault="00691B1F" w:rsidP="00691B1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Акции можно получить у администраторов медицинских кабинетов, а также по телефону горячей линии 8 (800)-550-56-06 для звонков с территории Российской Федерации. </w:t>
      </w:r>
    </w:p>
    <w:p w:rsid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изменения условий и/или досрочного прекращения проведения Акции информация об этом будет опубликована Организаторами Акции на сайте </w:t>
      </w:r>
      <w:hyperlink r:id="rId10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C3C" w:rsidRPr="00691B1F" w:rsidRDefault="00613C3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Default="00691B1F" w:rsidP="00613C3C">
      <w:pPr>
        <w:keepNext/>
        <w:spacing w:after="6" w:line="266" w:lineRule="auto"/>
        <w:ind w:left="-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6.Порядок участия в Акции. </w:t>
      </w:r>
    </w:p>
    <w:p w:rsidR="00613C3C" w:rsidRPr="00613C3C" w:rsidRDefault="00613C3C" w:rsidP="00613C3C">
      <w:pPr>
        <w:keepNext/>
        <w:spacing w:after="6" w:line="266" w:lineRule="auto"/>
        <w:ind w:left="-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ind w:left="-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6.1. В Акции могут принимать участие граждане, проживающие на территории Российской Федерации.</w:t>
      </w:r>
    </w:p>
    <w:p w:rsidR="00691B1F" w:rsidRPr="00613C3C" w:rsidRDefault="00691B1F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участия в Акции Участнику необходимо обратиться в медицинские кабинеты, предварительно уточнив по телефону горячей линии: 8 (800)-550-56-06 (звонок по России бесплатный) график взятия биоматериала, пройти регистрацию и заказать единовременно лабораторные исследования (далее – «лабораторные исследования»), представленные в прайс-листе медицинской лаборатории «СКАЙЛАБ». Стоимость набора лабораторных исследований, заказанных по Акции, рассчитывается </w:t>
      </w:r>
      <w:r w:rsidR="00B41060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прайс-листу.</w:t>
      </w:r>
    </w:p>
    <w:p w:rsidR="00691B1F" w:rsidRPr="00691B1F" w:rsidRDefault="00691B1F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взятия биологического материала (венозная кровь, капиллярная кровь, получение мазка из зева, уха, н</w:t>
      </w:r>
      <w:r w:rsidR="00C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 и другое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) у Участников Акции для выполнения лабораторных ис</w:t>
      </w:r>
      <w:r w:rsidR="00CA7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следований, оплачивается отдельно, согласно прейскуранту.</w:t>
      </w:r>
    </w:p>
    <w:p w:rsidR="00691B1F" w:rsidRPr="00691B1F" w:rsidRDefault="00691B1F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Взятие биоматериала (крови из вены, пальца) для выполнения лабораторных исследований осуществляется исключительно в медицинских кабинетах ООО «СКАЙЛАБ». </w:t>
      </w:r>
    </w:p>
    <w:p w:rsidR="00691B1F" w:rsidRPr="00691B1F" w:rsidRDefault="00691B1F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Оформление заказов Участников Акции на выполнение лабораторных исследований осуществляется в медицинских кабинетах путем заключения Участником Акции договора на оказание платных медицинских услуг в период проведения Акции. Регистрация Участников Акции проводится в медицинских кабинетах в день обращения Участников Акции путем внесения сведений об Участниках Акции: фамилии, имени, отчества, пола, даты рождения, в электронную систему, осуществляющую учет заказов медицинских услуг в медицинских кабинетах.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Акции не предусматривает оказание Участникам Акции иных медицинских услуг кроме выполнения набора лабораторных исследований и взятия биологического материала для выполнения набора лабораторных исследований.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Акции обязаны выполнить предварительные условия подготовки к взятию биоматериала для проведения лабораторных исследований, указанные на сайте </w:t>
      </w:r>
      <w:hyperlink r:id="rId11" w:history="1">
        <w:r w:rsidR="00691B1F"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www.skylabkdl.ru</w:t>
        </w:r>
      </w:hyperlink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разделах «Пациентам» - «Подготовка к анализам» и «Анализы и цены». Участники Акции обязаны выполнить условия сбора и хранения биоматериала 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(моча) для проведения лабораторных исследований, указанные на сайте </w:t>
      </w:r>
      <w:hyperlink r:id="rId12" w:history="1">
        <w:r w:rsidR="00691B1F"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www.skylabkdl.ru</w:t>
        </w:r>
      </w:hyperlink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разделах «Пациентам» - «Подготовка к анализам» и «Анализы и цены».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Организаторы Акции вправе отказать Участникам Акции во взятии биоматериала у Участников Акции и проведении лабораторных исследований в случае выявления противопоказаний к проведению данных лабораторных исследований.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выполнения лабораторных ис</w:t>
      </w:r>
      <w:r w:rsidR="00406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 – от 3 (трех) до 5 (пяти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дней, </w:t>
      </w:r>
      <w:proofErr w:type="gramStart"/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взятия</w:t>
      </w:r>
      <w:proofErr w:type="gramEnd"/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биоматериала, не считая дня взятия биоматериала.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выполнения лабораторных исследований Участникам Акции выдаются результаты данных лабораторных исследований в порядке, указанном в п. 8 настоящих Правил. </w:t>
      </w:r>
    </w:p>
    <w:p w:rsidR="00613C3C" w:rsidRDefault="00613C3C" w:rsidP="00691B1F">
      <w:pPr>
        <w:keepNext/>
        <w:spacing w:after="6" w:line="266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7.Призовой фонд Акции </w:t>
      </w:r>
    </w:p>
    <w:p w:rsidR="00691B1F" w:rsidRPr="00691B1F" w:rsidRDefault="00691B1F" w:rsidP="00CC22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фонд Акции включает в себя 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лабораторные исследования</w:t>
      </w:r>
      <w:r w:rsidR="0047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диагностический профиль </w:t>
      </w:r>
      <w:r w:rsidR="00470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ПАЗАЗИТАРНЫЕ ЗАБОЛЕВАНИЯ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 к </w:t>
      </w:r>
      <w:proofErr w:type="spellStart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Toxoplasma</w:t>
      </w:r>
      <w:proofErr w:type="spellEnd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gondii</w:t>
      </w:r>
      <w:proofErr w:type="spellEnd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</w:t>
      </w:r>
      <w:proofErr w:type="spellEnd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 к антигенам аскарид, 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АТ к антигенам гельминтов (</w:t>
      </w:r>
      <w:proofErr w:type="spellStart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описторхисов</w:t>
      </w:r>
      <w:proofErr w:type="spellEnd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эхинококков, </w:t>
      </w:r>
      <w:proofErr w:type="spellStart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токсокар</w:t>
      </w:r>
      <w:proofErr w:type="spellEnd"/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трихинелл) (качеств.), 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3C3C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АТ к антигенам лямблий)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прайс-листе медици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нской лаборатории «СКАЙЛАБ»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взятия биологического материала (венозная кровь, капиллярная кровь, получение мазка из зева, уха, носа и друг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) у Участников Акции для выполнения лаборатор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исследований.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B1F" w:rsidRPr="00691B1F" w:rsidRDefault="00691B1F" w:rsidP="00691B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8.Порядок получения результатов исследований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Получить результаты лабораторных исследований можно в медицинских кабинетах в срок, указанный в п. 6.8.</w:t>
      </w:r>
      <w:r w:rsidRPr="00691B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Правил.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Получить результаты лабораторных исследований можно также по предварительной заявке: </w:t>
      </w:r>
    </w:p>
    <w:p w:rsidR="00691B1F" w:rsidRPr="00691B1F" w:rsidRDefault="00613C3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8.2.1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адресу электронной почты, указанному Участником Акции сотруднику медицинских кабинетов при регистрации заказа. В этом случае, результаты лабораторных исследований отправляются Участнику Акции автоматической системой доставки результатов (СДР)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PDF® и являются точной, неизменяемой электронной копией бумажного бланка с результатами лабораторных исследований. </w:t>
      </w:r>
    </w:p>
    <w:p w:rsidR="00691B1F" w:rsidRPr="00691B1F" w:rsidRDefault="00613C3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8.2.2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«личном кабинете» на сайте </w:t>
      </w:r>
      <w:hyperlink r:id="rId13" w:history="1">
        <w:r w:rsidR="00691B1F"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="00691B1F"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Организаторы Акции не несут ответственности в случае отправки результатов лабораторных исследований по неправильному электронному адресу (указанному Участником Акции при регистрации заказа в медицинских кабинетах) или не тому адресату, вследствие неправильной регистрации фамилии, имени, отчества Участника 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Акции, адреса электронной почты, либо неполной информации об адресате (Участнике Акции). </w:t>
      </w:r>
    </w:p>
    <w:p w:rsidR="00613C3C" w:rsidRPr="00691B1F" w:rsidRDefault="00613C3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9.Дополнительные условия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Организаторы Акции не несут ответственности за работу Интернет-ресурсов, используемых при отправке Участникам Акции результатов лабораторных исследований.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Акции не несут ответственности за достоверность результатов лабораторных исследований в случае нарушения Участником Акции условий подготовки к взятию материала для проведения лабораторных исследований, указанных на сайте </w:t>
      </w:r>
      <w:hyperlink r:id="rId14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разделах «Пациентам» - «Подготовка к анализам» и «Анализы и цены», а равно в случае нарушения условий сбора и хранения биоматериала (моча) для проведения лабораторных исследований, указанных на сайте </w:t>
      </w:r>
      <w:hyperlink r:id="rId15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</w:t>
        </w:r>
        <w:proofErr w:type="gramEnd"/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.ru</w:t>
        </w:r>
      </w:hyperlink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разделах «Пациентам» - «Подготовка к анализам» и «Анализы и цены».</w:t>
      </w:r>
      <w:r w:rsidRPr="00691B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color w:val="C45911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691B1F">
        <w:rPr>
          <w:rFonts w:ascii="Times New Roman" w:eastAsia="Times New Roman" w:hAnsi="Times New Roman" w:cs="Times New Roman"/>
          <w:color w:val="C45911"/>
          <w:sz w:val="24"/>
          <w:szCs w:val="24"/>
          <w:lang w:eastAsia="ru-RU"/>
        </w:rPr>
        <w:t>.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Участие в Акции автоматически подразумевает ознакомление и полное согласие Участников Акции с настоящими Правилами ее проведения.</w:t>
      </w: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060" w:rsidRDefault="00B41060" w:rsidP="00B41060">
      <w:pPr>
        <w:spacing w:before="100" w:beforeAutospacing="1" w:after="28" w:line="256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B41060">
      <w:pPr>
        <w:spacing w:before="100" w:beforeAutospacing="1" w:after="28" w:line="256" w:lineRule="auto"/>
        <w:ind w:left="4967" w:right="-6" w:firstLine="6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91B1F" w:rsidRPr="00691B1F" w:rsidRDefault="00691B1F" w:rsidP="00B41060">
      <w:pPr>
        <w:spacing w:before="100" w:beforeAutospacing="1" w:after="28" w:line="256" w:lineRule="auto"/>
        <w:ind w:left="4967" w:right="-6" w:firstLine="6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рекламной акции </w:t>
      </w:r>
    </w:p>
    <w:p w:rsidR="00B41060" w:rsidRPr="00B41060" w:rsidRDefault="00B41060" w:rsidP="004709F5">
      <w:pPr>
        <w:spacing w:before="100" w:beforeAutospacing="1" w:after="28" w:line="256" w:lineRule="auto"/>
        <w:ind w:left="4967"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70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профиль «ПАРАЗИТАРНЫЕ ЗАБОЛЕВАНИЯ</w:t>
      </w:r>
      <w:r w:rsidRPr="00B410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91B1F" w:rsidRPr="00691B1F" w:rsidRDefault="00691B1F" w:rsidP="00691B1F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159" w:line="256" w:lineRule="auto"/>
        <w:ind w:left="459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медицинских кабинетов: </w:t>
      </w:r>
    </w:p>
    <w:p w:rsidR="00691B1F" w:rsidRPr="00691B1F" w:rsidRDefault="00691B1F" w:rsidP="00691B1F">
      <w:pPr>
        <w:spacing w:before="100" w:beforeAutospacing="1" w:after="0" w:line="25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медицинских кабинетов, участвующих в Акции, с указанием адресов. </w:t>
      </w:r>
    </w:p>
    <w:p w:rsidR="00691B1F" w:rsidRPr="00691B1F" w:rsidRDefault="00691B1F" w:rsidP="00691B1F">
      <w:pPr>
        <w:spacing w:before="100" w:beforeAutospacing="1" w:after="0" w:line="240" w:lineRule="auto"/>
        <w:ind w:left="2637" w:hanging="20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посещением медицинского кабинета необходимо уточнить график работы и приема биоматериала по телефону 8-800-550-56-06 </w:t>
      </w:r>
    </w:p>
    <w:p w:rsidR="00691B1F" w:rsidRPr="00691B1F" w:rsidRDefault="00691B1F" w:rsidP="00691B1F">
      <w:pPr>
        <w:spacing w:before="100" w:beforeAutospacing="1" w:after="0" w:line="240" w:lineRule="auto"/>
        <w:ind w:left="2637" w:hanging="20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0"/>
        <w:gridCol w:w="3038"/>
        <w:gridCol w:w="4262"/>
      </w:tblGrid>
      <w:tr w:rsidR="00691B1F" w:rsidRPr="00691B1F" w:rsidTr="00691B1F">
        <w:trPr>
          <w:trHeight w:val="19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hideMark/>
          </w:tcPr>
          <w:p w:rsidR="00691B1F" w:rsidRPr="00691B1F" w:rsidRDefault="00691B1F" w:rsidP="00691B1F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hideMark/>
          </w:tcPr>
          <w:p w:rsidR="00691B1F" w:rsidRPr="00691B1F" w:rsidRDefault="00691B1F" w:rsidP="00691B1F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МК 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hideMark/>
          </w:tcPr>
          <w:p w:rsidR="00691B1F" w:rsidRPr="00691B1F" w:rsidRDefault="00691B1F" w:rsidP="00691B1F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амара. ул. 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Молодогвардейская</w:t>
            </w:r>
            <w:proofErr w:type="gram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 улица Молодогвардейская/Некрасовская, дом 102/58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Пугачевский тракт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Самара, Пугачевский тракт,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Гагарина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 ул. Гагарина, д. 65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Стара-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Загора</w:t>
            </w:r>
            <w:proofErr w:type="spell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 ул. Стара-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Загора</w:t>
            </w:r>
            <w:proofErr w:type="spell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Аминева</w:t>
            </w:r>
            <w:proofErr w:type="spell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амара, ул. 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Аминева</w:t>
            </w:r>
            <w:proofErr w:type="spell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8Б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Победы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амара, ул. Победы, д 16</w:t>
            </w:r>
          </w:p>
        </w:tc>
      </w:tr>
      <w:tr w:rsidR="005F74BB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4BB" w:rsidRPr="00691B1F" w:rsidRDefault="005F74BB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4BB" w:rsidRDefault="005F74BB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Урицкого 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4BB" w:rsidRDefault="005F74BB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амара, ул.Урицкого, д. 9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Новокуйбышевск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Пирогова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Новокуйбышевск, ул. Пирогова, д. 16.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ольятти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Лизы Чайкиной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ольятти, ул. Лизы Чайкиной, 67</w:t>
            </w:r>
          </w:p>
        </w:tc>
      </w:tr>
      <w:tr w:rsidR="00B05987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B7152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ольятти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B7152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70 Лет Октября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B05987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ольятти,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70Лет Октября 26</w:t>
            </w:r>
          </w:p>
        </w:tc>
      </w:tr>
      <w:tr w:rsidR="00B05987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льяновск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Тимирязева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льяновск, ул. Тимирязева, 5/2</w:t>
            </w:r>
          </w:p>
        </w:tc>
      </w:tr>
      <w:tr w:rsidR="00B05987" w:rsidRPr="00691B1F" w:rsidTr="00691B1F">
        <w:trPr>
          <w:trHeight w:val="210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ренбург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  <w:proofErr w:type="gram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ренбург, ул. Туркестанская, 4а</w:t>
            </w:r>
          </w:p>
        </w:tc>
      </w:tr>
    </w:tbl>
    <w:p w:rsidR="00691B1F" w:rsidRPr="00691B1F" w:rsidRDefault="00691B1F" w:rsidP="00691B1F">
      <w:pPr>
        <w:spacing w:before="100" w:beforeAutospacing="1" w:after="0" w:line="240" w:lineRule="auto"/>
        <w:ind w:left="2637" w:hanging="20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DB" w:rsidRDefault="00672FDB" w:rsidP="00672FDB">
      <w:pPr>
        <w:pStyle w:val="a3"/>
        <w:spacing w:after="0"/>
      </w:pPr>
    </w:p>
    <w:p w:rsidR="003E0533" w:rsidRDefault="003E0533"/>
    <w:sectPr w:rsidR="003E0533" w:rsidSect="003E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20" w:rsidRDefault="00E13C20" w:rsidP="00613C3C">
      <w:pPr>
        <w:spacing w:after="0" w:line="240" w:lineRule="auto"/>
      </w:pPr>
      <w:r>
        <w:separator/>
      </w:r>
    </w:p>
  </w:endnote>
  <w:endnote w:type="continuationSeparator" w:id="0">
    <w:p w:rsidR="00E13C20" w:rsidRDefault="00E13C20" w:rsidP="0061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20" w:rsidRDefault="00E13C20" w:rsidP="00613C3C">
      <w:pPr>
        <w:spacing w:after="0" w:line="240" w:lineRule="auto"/>
      </w:pPr>
      <w:r>
        <w:separator/>
      </w:r>
    </w:p>
  </w:footnote>
  <w:footnote w:type="continuationSeparator" w:id="0">
    <w:p w:rsidR="00E13C20" w:rsidRDefault="00E13C20" w:rsidP="0061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50E"/>
    <w:multiLevelType w:val="multilevel"/>
    <w:tmpl w:val="452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FDB"/>
    <w:rsid w:val="000955CF"/>
    <w:rsid w:val="001D611C"/>
    <w:rsid w:val="00323EB0"/>
    <w:rsid w:val="003E0533"/>
    <w:rsid w:val="0040627B"/>
    <w:rsid w:val="004709F5"/>
    <w:rsid w:val="005F74BB"/>
    <w:rsid w:val="00613C3C"/>
    <w:rsid w:val="00672FDB"/>
    <w:rsid w:val="00691B1F"/>
    <w:rsid w:val="00827AF0"/>
    <w:rsid w:val="00895FF4"/>
    <w:rsid w:val="00935F68"/>
    <w:rsid w:val="00984E4D"/>
    <w:rsid w:val="00A97A4C"/>
    <w:rsid w:val="00B05987"/>
    <w:rsid w:val="00B41060"/>
    <w:rsid w:val="00CA7F0C"/>
    <w:rsid w:val="00CC22A8"/>
    <w:rsid w:val="00E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</w:style>
  <w:style w:type="paragraph" w:styleId="1">
    <w:name w:val="heading 1"/>
    <w:basedOn w:val="a"/>
    <w:link w:val="10"/>
    <w:uiPriority w:val="9"/>
    <w:qFormat/>
    <w:rsid w:val="00691B1F"/>
    <w:pPr>
      <w:keepNext/>
      <w:spacing w:after="6" w:line="266" w:lineRule="auto"/>
      <w:ind w:right="6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F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B1F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91B1F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613C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C3C"/>
  </w:style>
  <w:style w:type="paragraph" w:styleId="a8">
    <w:name w:val="footer"/>
    <w:basedOn w:val="a"/>
    <w:link w:val="a9"/>
    <w:uiPriority w:val="99"/>
    <w:unhideWhenUsed/>
    <w:rsid w:val="0061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labkdl.ru/" TargetMode="External"/><Relationship Id="rId13" Type="http://schemas.openxmlformats.org/officeDocument/2006/relationships/hyperlink" Target="http://www.skylabkd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kylabkd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kylabkd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ylabkdl.ru/" TargetMode="External"/><Relationship Id="rId10" Type="http://schemas.openxmlformats.org/officeDocument/2006/relationships/hyperlink" Target="http://www.skylabkd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ylabkdl.ru/" TargetMode="External"/><Relationship Id="rId14" Type="http://schemas.openxmlformats.org/officeDocument/2006/relationships/hyperlink" Target="http://www.skylabkd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kharchistovaov</dc:creator>
  <cp:keywords/>
  <dc:description/>
  <cp:lastModifiedBy>Харчистова Оксана Викторовна</cp:lastModifiedBy>
  <cp:revision>13</cp:revision>
  <cp:lastPrinted>2024-05-22T10:05:00Z</cp:lastPrinted>
  <dcterms:created xsi:type="dcterms:W3CDTF">2023-05-31T12:20:00Z</dcterms:created>
  <dcterms:modified xsi:type="dcterms:W3CDTF">2025-06-27T09:31:00Z</dcterms:modified>
</cp:coreProperties>
</file>